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D33DD8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A4154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A41540" w:rsidP="00A4154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2731" w:type="dxa"/>
          </w:tcPr>
          <w:p w:rsidR="00E15F3D" w:rsidRPr="002A3AE2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A41540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2A3AE2" w:rsidRDefault="00A41540" w:rsidP="00A4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11-П</w:t>
            </w:r>
          </w:p>
        </w:tc>
      </w:tr>
      <w:tr w:rsidR="002A3AE2" w:rsidRPr="002A3AE2" w:rsidTr="00D33DD8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2A3AE2" w:rsidRDefault="00E679A8" w:rsidP="007E6682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2531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обеспечении </w:t>
      </w:r>
      <w:proofErr w:type="gramStart"/>
      <w:r w:rsidR="0025312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поддержки </w:t>
      </w:r>
      <w:r w:rsidR="00800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деятельности </w:t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A41540">
        <w:rPr>
          <w:rFonts w:ascii="Times New Roman" w:hAnsi="Times New Roman" w:cs="Times New Roman"/>
          <w:b/>
          <w:sz w:val="28"/>
          <w:szCs w:val="28"/>
        </w:rPr>
        <w:br/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 xml:space="preserve">Государственного фонда поддержки участников </w:t>
      </w:r>
      <w:r w:rsidR="00983214">
        <w:rPr>
          <w:rFonts w:ascii="Times New Roman" w:hAnsi="Times New Roman" w:cs="Times New Roman"/>
          <w:b/>
          <w:sz w:val="28"/>
          <w:szCs w:val="28"/>
        </w:rPr>
        <w:br/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>специальной военной</w:t>
      </w:r>
      <w:proofErr w:type="gramEnd"/>
      <w:r w:rsidR="00800284" w:rsidRPr="00800284">
        <w:rPr>
          <w:rFonts w:ascii="Times New Roman" w:hAnsi="Times New Roman" w:cs="Times New Roman"/>
          <w:b/>
          <w:sz w:val="28"/>
          <w:szCs w:val="28"/>
        </w:rPr>
        <w:t xml:space="preserve"> операции «Защитники Отечества» </w:t>
      </w:r>
      <w:r w:rsidR="00983214">
        <w:rPr>
          <w:rFonts w:ascii="Times New Roman" w:hAnsi="Times New Roman" w:cs="Times New Roman"/>
          <w:b/>
          <w:sz w:val="28"/>
          <w:szCs w:val="28"/>
        </w:rPr>
        <w:br/>
      </w:r>
      <w:r w:rsidR="00800284" w:rsidRPr="00800284">
        <w:rPr>
          <w:rFonts w:ascii="Times New Roman" w:hAnsi="Times New Roman" w:cs="Times New Roman"/>
          <w:b/>
          <w:sz w:val="28"/>
          <w:szCs w:val="28"/>
        </w:rPr>
        <w:t>по Кировской о</w:t>
      </w:r>
      <w:bookmarkStart w:id="0" w:name="_GoBack"/>
      <w:bookmarkEnd w:id="0"/>
      <w:r w:rsidR="00800284" w:rsidRPr="00800284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C1171D" w:rsidRDefault="00757AFB" w:rsidP="009634CA">
      <w:pPr>
        <w:pStyle w:val="ConsPlusNormal"/>
        <w:spacing w:before="4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1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4B7AEE" w:rsidRPr="00C1171D">
        <w:rPr>
          <w:rFonts w:ascii="Times New Roman" w:hAnsi="Times New Roman" w:cs="Times New Roman"/>
          <w:sz w:val="28"/>
          <w:szCs w:val="28"/>
        </w:rPr>
        <w:t xml:space="preserve">подпункта «а» </w:t>
      </w:r>
      <w:r w:rsidRPr="00C1171D">
        <w:rPr>
          <w:rFonts w:ascii="Times New Roman" w:hAnsi="Times New Roman" w:cs="Times New Roman"/>
          <w:sz w:val="28"/>
          <w:szCs w:val="28"/>
        </w:rPr>
        <w:t>пункта 10 Указа Президента Российской Федерации о</w:t>
      </w:r>
      <w:r w:rsidR="004B7AEE" w:rsidRPr="00C1171D">
        <w:rPr>
          <w:rFonts w:ascii="Times New Roman" w:hAnsi="Times New Roman" w:cs="Times New Roman"/>
          <w:sz w:val="28"/>
          <w:szCs w:val="28"/>
        </w:rPr>
        <w:t>т 03.04.2023 № 232</w:t>
      </w:r>
      <w:r w:rsidRPr="00C1171D">
        <w:rPr>
          <w:rFonts w:ascii="Times New Roman" w:hAnsi="Times New Roman" w:cs="Times New Roman"/>
          <w:sz w:val="28"/>
          <w:szCs w:val="28"/>
        </w:rPr>
        <w:t xml:space="preserve"> «О создании Государственного фонда поддержки участников специальной военной операции «Защитники Отечества»</w:t>
      </w:r>
      <w:r w:rsidR="00D62CD1" w:rsidRPr="00C1171D">
        <w:rPr>
          <w:rFonts w:ascii="Times New Roman" w:hAnsi="Times New Roman" w:cs="Times New Roman"/>
          <w:sz w:val="28"/>
          <w:szCs w:val="28"/>
        </w:rPr>
        <w:t xml:space="preserve"> </w:t>
      </w:r>
      <w:r w:rsidR="0080028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800284">
        <w:rPr>
          <w:rFonts w:ascii="Times New Roman" w:hAnsi="Times New Roman" w:cs="Times New Roman"/>
          <w:sz w:val="28"/>
          <w:szCs w:val="28"/>
        </w:rPr>
        <w:t xml:space="preserve">обеспечения поддержки деятельности </w:t>
      </w:r>
      <w:r w:rsidRPr="00C1171D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4C327B" w:rsidRPr="00C1171D">
        <w:rPr>
          <w:rFonts w:ascii="Times New Roman" w:hAnsi="Times New Roman" w:cs="Times New Roman"/>
          <w:sz w:val="28"/>
          <w:szCs w:val="28"/>
        </w:rPr>
        <w:t>Государственного фонда поддержки участников специальной военной</w:t>
      </w:r>
      <w:proofErr w:type="gramEnd"/>
      <w:r w:rsidR="004C327B" w:rsidRPr="00C1171D">
        <w:rPr>
          <w:rFonts w:ascii="Times New Roman" w:hAnsi="Times New Roman" w:cs="Times New Roman"/>
          <w:sz w:val="28"/>
          <w:szCs w:val="28"/>
        </w:rPr>
        <w:t xml:space="preserve"> операции «Защитники Отечества» </w:t>
      </w:r>
      <w:r w:rsidR="009964C1" w:rsidRPr="00C1171D">
        <w:rPr>
          <w:rFonts w:ascii="Times New Roman" w:hAnsi="Times New Roman" w:cs="Times New Roman"/>
          <w:sz w:val="28"/>
          <w:szCs w:val="28"/>
        </w:rPr>
        <w:t>по</w:t>
      </w:r>
      <w:r w:rsidR="004C327B" w:rsidRPr="00C1171D">
        <w:rPr>
          <w:rFonts w:ascii="Times New Roman" w:hAnsi="Times New Roman" w:cs="Times New Roman"/>
          <w:sz w:val="28"/>
          <w:szCs w:val="28"/>
        </w:rPr>
        <w:t xml:space="preserve"> Кировской области (далее – филиал Фонда) Правительство Кировской области </w:t>
      </w:r>
      <w:r w:rsidR="00EA30C0" w:rsidRPr="00C1171D">
        <w:rPr>
          <w:rFonts w:ascii="Times New Roman" w:hAnsi="Times New Roman" w:cs="Times New Roman"/>
          <w:spacing w:val="3"/>
          <w:sz w:val="28"/>
          <w:szCs w:val="28"/>
        </w:rPr>
        <w:t>ПОСТАНОВЛЯЕТ</w:t>
      </w:r>
      <w:r w:rsidR="004C327B" w:rsidRPr="00C1171D">
        <w:rPr>
          <w:rFonts w:ascii="Times New Roman" w:hAnsi="Times New Roman" w:cs="Times New Roman"/>
          <w:sz w:val="28"/>
          <w:szCs w:val="28"/>
        </w:rPr>
        <w:t>:</w:t>
      </w:r>
    </w:p>
    <w:p w:rsidR="0000630A" w:rsidRDefault="00C1171D" w:rsidP="009634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76B8">
        <w:rPr>
          <w:rFonts w:ascii="Times New Roman" w:hAnsi="Times New Roman" w:cs="Times New Roman"/>
          <w:sz w:val="28"/>
          <w:szCs w:val="28"/>
        </w:rPr>
        <w:t>Установить, что</w:t>
      </w:r>
      <w:r w:rsidR="009634CA">
        <w:rPr>
          <w:rFonts w:ascii="Times New Roman" w:hAnsi="Times New Roman" w:cs="Times New Roman"/>
          <w:sz w:val="28"/>
          <w:szCs w:val="28"/>
        </w:rPr>
        <w:t xml:space="preserve"> в</w:t>
      </w:r>
      <w:r w:rsidR="00C8549A">
        <w:rPr>
          <w:rFonts w:ascii="Times New Roman" w:hAnsi="Times New Roman" w:cs="Times New Roman"/>
          <w:sz w:val="28"/>
          <w:szCs w:val="28"/>
        </w:rPr>
        <w:t xml:space="preserve"> целях обеспечения поддержки деятельности филиала Фонда </w:t>
      </w:r>
      <w:r w:rsidR="007859DC">
        <w:rPr>
          <w:rFonts w:ascii="Times New Roman" w:hAnsi="Times New Roman" w:cs="Times New Roman"/>
          <w:sz w:val="28"/>
          <w:szCs w:val="28"/>
        </w:rPr>
        <w:t>К</w:t>
      </w:r>
      <w:r w:rsidR="00C8549A">
        <w:rPr>
          <w:rFonts w:ascii="Times New Roman" w:hAnsi="Times New Roman" w:cs="Times New Roman"/>
          <w:sz w:val="28"/>
          <w:szCs w:val="28"/>
        </w:rPr>
        <w:t>ировское областное государственное автономное учреждение социального обслуживания «Кировский городской комплексный центр социального обслуживания населения»</w:t>
      </w:r>
      <w:r w:rsidR="0036519F">
        <w:rPr>
          <w:rFonts w:ascii="Times New Roman" w:hAnsi="Times New Roman" w:cs="Times New Roman"/>
          <w:sz w:val="28"/>
          <w:szCs w:val="28"/>
        </w:rPr>
        <w:t xml:space="preserve"> осуществляет по заявка</w:t>
      </w:r>
      <w:r w:rsidR="007E6682">
        <w:rPr>
          <w:rFonts w:ascii="Times New Roman" w:hAnsi="Times New Roman" w:cs="Times New Roman"/>
          <w:sz w:val="28"/>
          <w:szCs w:val="28"/>
        </w:rPr>
        <w:t>м</w:t>
      </w:r>
      <w:r w:rsidR="0036519F">
        <w:rPr>
          <w:rFonts w:ascii="Times New Roman" w:hAnsi="Times New Roman" w:cs="Times New Roman"/>
          <w:sz w:val="28"/>
          <w:szCs w:val="28"/>
        </w:rPr>
        <w:t xml:space="preserve"> фили</w:t>
      </w:r>
      <w:r w:rsidR="00C8549A">
        <w:rPr>
          <w:rFonts w:ascii="Times New Roman" w:hAnsi="Times New Roman" w:cs="Times New Roman"/>
          <w:sz w:val="28"/>
          <w:szCs w:val="28"/>
        </w:rPr>
        <w:t>ала Фонда, подписанным руководителем филиала Фонда (в его отсутствие – лицом, ис</w:t>
      </w:r>
      <w:r w:rsidR="00AC03C7">
        <w:rPr>
          <w:rFonts w:ascii="Times New Roman" w:hAnsi="Times New Roman" w:cs="Times New Roman"/>
          <w:sz w:val="28"/>
          <w:szCs w:val="28"/>
        </w:rPr>
        <w:t>полня</w:t>
      </w:r>
      <w:r w:rsidR="00C8549A">
        <w:rPr>
          <w:rFonts w:ascii="Times New Roman" w:hAnsi="Times New Roman" w:cs="Times New Roman"/>
          <w:sz w:val="28"/>
          <w:szCs w:val="28"/>
        </w:rPr>
        <w:t>ющим обязанности руководителя филиала Фонда)</w:t>
      </w:r>
      <w:r w:rsidR="00136494">
        <w:rPr>
          <w:rFonts w:ascii="Times New Roman" w:hAnsi="Times New Roman" w:cs="Times New Roman"/>
          <w:sz w:val="28"/>
          <w:szCs w:val="28"/>
        </w:rPr>
        <w:t xml:space="preserve"> и</w:t>
      </w:r>
      <w:r w:rsidR="00AC03C7">
        <w:rPr>
          <w:rFonts w:ascii="Times New Roman" w:hAnsi="Times New Roman" w:cs="Times New Roman"/>
          <w:sz w:val="28"/>
          <w:szCs w:val="28"/>
        </w:rPr>
        <w:t xml:space="preserve"> </w:t>
      </w:r>
      <w:r w:rsidR="0036519F">
        <w:rPr>
          <w:rFonts w:ascii="Times New Roman" w:hAnsi="Times New Roman" w:cs="Times New Roman"/>
          <w:sz w:val="28"/>
          <w:szCs w:val="28"/>
        </w:rPr>
        <w:t>согласованным</w:t>
      </w:r>
      <w:r w:rsidR="007E6682">
        <w:rPr>
          <w:rFonts w:ascii="Times New Roman" w:hAnsi="Times New Roman" w:cs="Times New Roman"/>
          <w:sz w:val="28"/>
          <w:szCs w:val="28"/>
        </w:rPr>
        <w:t xml:space="preserve"> </w:t>
      </w:r>
      <w:r w:rsidR="00136494">
        <w:rPr>
          <w:rFonts w:ascii="Times New Roman" w:hAnsi="Times New Roman" w:cs="Times New Roman"/>
          <w:sz w:val="28"/>
          <w:szCs w:val="28"/>
        </w:rPr>
        <w:t xml:space="preserve">с </w:t>
      </w:r>
      <w:r w:rsidR="0036519F">
        <w:rPr>
          <w:rFonts w:ascii="Times New Roman" w:hAnsi="Times New Roman" w:cs="Times New Roman"/>
          <w:sz w:val="28"/>
          <w:szCs w:val="28"/>
        </w:rPr>
        <w:t>министерством</w:t>
      </w:r>
      <w:r w:rsidR="009634CA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 (далее – министерство)</w:t>
      </w:r>
      <w:r w:rsidR="007859DC">
        <w:rPr>
          <w:rFonts w:ascii="Times New Roman" w:hAnsi="Times New Roman" w:cs="Times New Roman"/>
          <w:sz w:val="28"/>
          <w:szCs w:val="28"/>
        </w:rPr>
        <w:t>, з</w:t>
      </w:r>
      <w:r w:rsidR="0000630A" w:rsidRPr="007E6682">
        <w:rPr>
          <w:rFonts w:ascii="Times New Roman" w:hAnsi="Times New Roman" w:cs="Times New Roman"/>
          <w:sz w:val="28"/>
          <w:szCs w:val="28"/>
        </w:rPr>
        <w:t>акупку товаров, работ и услуг</w:t>
      </w:r>
      <w:r w:rsidR="00C16234" w:rsidRPr="007E6682">
        <w:rPr>
          <w:rFonts w:ascii="Times New Roman" w:hAnsi="Times New Roman" w:cs="Times New Roman"/>
          <w:sz w:val="28"/>
          <w:szCs w:val="28"/>
        </w:rPr>
        <w:t xml:space="preserve"> </w:t>
      </w:r>
      <w:r w:rsidR="009634CA">
        <w:rPr>
          <w:rFonts w:ascii="Times New Roman" w:hAnsi="Times New Roman" w:cs="Times New Roman"/>
          <w:sz w:val="28"/>
          <w:szCs w:val="28"/>
        </w:rPr>
        <w:br/>
      </w:r>
      <w:r w:rsidR="004E5503" w:rsidRPr="007E6682">
        <w:rPr>
          <w:rFonts w:ascii="Times New Roman" w:hAnsi="Times New Roman" w:cs="Times New Roman"/>
          <w:sz w:val="28"/>
          <w:szCs w:val="28"/>
        </w:rPr>
        <w:t xml:space="preserve">в </w:t>
      </w:r>
      <w:r w:rsidR="00C16234" w:rsidRPr="007E668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45FAA" w:rsidRPr="007E6682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545FAA" w:rsidRPr="007E6682">
        <w:rPr>
          <w:rFonts w:ascii="Times New Roman" w:hAnsi="Times New Roman" w:cs="Times New Roman"/>
          <w:sz w:val="28"/>
          <w:szCs w:val="28"/>
        </w:rPr>
        <w:t xml:space="preserve"> законом от 18.07.2011 № 223-ФЗ «О закупках товаров, работ, услуг отдельными видами юридических лиц» в</w:t>
      </w:r>
      <w:r w:rsidR="00C16234" w:rsidRPr="007E6682">
        <w:rPr>
          <w:rFonts w:ascii="Times New Roman" w:hAnsi="Times New Roman" w:cs="Times New Roman"/>
          <w:sz w:val="28"/>
          <w:szCs w:val="28"/>
        </w:rPr>
        <w:t xml:space="preserve"> </w:t>
      </w:r>
      <w:r w:rsidR="004E5503" w:rsidRPr="007E6682">
        <w:rPr>
          <w:rFonts w:ascii="Times New Roman" w:hAnsi="Times New Roman" w:cs="Times New Roman"/>
          <w:sz w:val="28"/>
          <w:szCs w:val="28"/>
        </w:rPr>
        <w:t xml:space="preserve">целях обеспечения функционирования </w:t>
      </w:r>
      <w:r w:rsidR="00545FAA" w:rsidRPr="007E6682">
        <w:rPr>
          <w:rFonts w:ascii="Times New Roman" w:hAnsi="Times New Roman" w:cs="Times New Roman"/>
          <w:sz w:val="28"/>
          <w:szCs w:val="28"/>
        </w:rPr>
        <w:t xml:space="preserve">офиса филиала Фонда, расположенного </w:t>
      </w:r>
      <w:r w:rsidR="009634CA">
        <w:rPr>
          <w:rFonts w:ascii="Times New Roman" w:hAnsi="Times New Roman" w:cs="Times New Roman"/>
          <w:sz w:val="28"/>
          <w:szCs w:val="28"/>
        </w:rPr>
        <w:br/>
      </w:r>
      <w:r w:rsidR="00545FAA" w:rsidRPr="007E6682">
        <w:rPr>
          <w:rFonts w:ascii="Times New Roman" w:hAnsi="Times New Roman" w:cs="Times New Roman"/>
          <w:sz w:val="28"/>
          <w:szCs w:val="28"/>
        </w:rPr>
        <w:t>по адресу: г.</w:t>
      </w:r>
      <w:r w:rsidR="00E569B5">
        <w:rPr>
          <w:rFonts w:ascii="Times New Roman" w:hAnsi="Times New Roman" w:cs="Times New Roman"/>
          <w:sz w:val="28"/>
          <w:szCs w:val="28"/>
        </w:rPr>
        <w:t xml:space="preserve"> </w:t>
      </w:r>
      <w:r w:rsidR="00545FAA" w:rsidRPr="007E6682">
        <w:rPr>
          <w:rFonts w:ascii="Times New Roman" w:hAnsi="Times New Roman" w:cs="Times New Roman"/>
          <w:sz w:val="28"/>
          <w:szCs w:val="28"/>
        </w:rPr>
        <w:t xml:space="preserve">Киров, ул. </w:t>
      </w:r>
      <w:proofErr w:type="gramStart"/>
      <w:r w:rsidR="00545FAA" w:rsidRPr="007E6682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545FAA" w:rsidRPr="007E6682">
        <w:rPr>
          <w:rFonts w:ascii="Times New Roman" w:hAnsi="Times New Roman" w:cs="Times New Roman"/>
          <w:sz w:val="28"/>
          <w:szCs w:val="28"/>
        </w:rPr>
        <w:t>, д. 10.</w:t>
      </w:r>
    </w:p>
    <w:p w:rsidR="00797E0F" w:rsidRPr="007E6682" w:rsidRDefault="00797E0F" w:rsidP="009634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27B" w:rsidRPr="007E6682" w:rsidRDefault="004C327B" w:rsidP="009634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82">
        <w:rPr>
          <w:rFonts w:ascii="Times New Roman" w:hAnsi="Times New Roman" w:cs="Times New Roman"/>
          <w:sz w:val="28"/>
          <w:szCs w:val="28"/>
        </w:rPr>
        <w:lastRenderedPageBreak/>
        <w:t>2. Финансовое обеспечение расходов, связанных с реализацией</w:t>
      </w:r>
      <w:r w:rsidR="00D45039" w:rsidRPr="007E6682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C1171D" w:rsidRPr="007E6682">
        <w:rPr>
          <w:rFonts w:ascii="Times New Roman" w:hAnsi="Times New Roman" w:cs="Times New Roman"/>
          <w:sz w:val="28"/>
          <w:szCs w:val="28"/>
        </w:rPr>
        <w:t>,</w:t>
      </w:r>
      <w:r w:rsidR="00D45039" w:rsidRPr="007E6682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Кировской области</w:t>
      </w:r>
      <w:r w:rsidR="00C1171D" w:rsidRPr="007E6682">
        <w:rPr>
          <w:rFonts w:ascii="Times New Roman" w:hAnsi="Times New Roman" w:cs="Times New Roman"/>
          <w:sz w:val="28"/>
          <w:szCs w:val="28"/>
        </w:rPr>
        <w:t xml:space="preserve"> и </w:t>
      </w:r>
      <w:r w:rsidR="00D45039" w:rsidRPr="007E6682">
        <w:rPr>
          <w:rFonts w:ascii="Times New Roman" w:hAnsi="Times New Roman" w:cs="Times New Roman"/>
          <w:sz w:val="28"/>
          <w:szCs w:val="28"/>
        </w:rPr>
        <w:t>осуществля</w:t>
      </w:r>
      <w:r w:rsidR="00C1171D" w:rsidRPr="007E6682">
        <w:rPr>
          <w:rFonts w:ascii="Times New Roman" w:hAnsi="Times New Roman" w:cs="Times New Roman"/>
          <w:sz w:val="28"/>
          <w:szCs w:val="28"/>
        </w:rPr>
        <w:t>е</w:t>
      </w:r>
      <w:r w:rsidR="00D45039" w:rsidRPr="007E6682">
        <w:rPr>
          <w:rFonts w:ascii="Times New Roman" w:hAnsi="Times New Roman" w:cs="Times New Roman"/>
          <w:sz w:val="28"/>
          <w:szCs w:val="28"/>
        </w:rPr>
        <w:t>тся за счет средств областного бюджета и в пределах бюджетных ассигнований областного бюджета, предусматриваемых министерству.</w:t>
      </w:r>
    </w:p>
    <w:p w:rsidR="00765659" w:rsidRPr="007E6682" w:rsidRDefault="00765659" w:rsidP="009634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82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Правительства Кировской области от 12.05.2023 № 248-П «О реализации Указа Президента Российской Федерации от 03.04.2023 № 232 «О создании Государственного фонда поддержки участников специальной военной операции </w:t>
      </w:r>
      <w:r w:rsidR="00E569B5">
        <w:rPr>
          <w:rFonts w:ascii="Times New Roman" w:hAnsi="Times New Roman" w:cs="Times New Roman"/>
          <w:sz w:val="28"/>
          <w:szCs w:val="28"/>
        </w:rPr>
        <w:t>«</w:t>
      </w:r>
      <w:r w:rsidRPr="007E6682">
        <w:rPr>
          <w:rFonts w:ascii="Times New Roman" w:hAnsi="Times New Roman" w:cs="Times New Roman"/>
          <w:sz w:val="28"/>
          <w:szCs w:val="28"/>
        </w:rPr>
        <w:t>Защитники Отечества».</w:t>
      </w:r>
    </w:p>
    <w:p w:rsidR="00765659" w:rsidRDefault="00765659" w:rsidP="009634CA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56F" w:rsidRPr="00C97A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E5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первого заместителя Председателя Правительства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BE456F" w:rsidRDefault="00136494" w:rsidP="00797E0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456F" w:rsidRPr="00C97A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3836">
        <w:rPr>
          <w:rFonts w:ascii="Times New Roman" w:hAnsi="Times New Roman" w:cs="Times New Roman"/>
          <w:sz w:val="28"/>
          <w:szCs w:val="28"/>
        </w:rPr>
        <w:t>.</w:t>
      </w:r>
    </w:p>
    <w:p w:rsidR="00A41540" w:rsidRPr="00A41540" w:rsidRDefault="00A41540" w:rsidP="00A41540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A41540">
        <w:rPr>
          <w:rFonts w:eastAsia="Calibri"/>
          <w:sz w:val="28"/>
          <w:szCs w:val="28"/>
          <w:lang w:eastAsia="en-US"/>
        </w:rPr>
        <w:t>И.о</w:t>
      </w:r>
      <w:proofErr w:type="spellEnd"/>
      <w:r w:rsidRPr="00A41540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A41540" w:rsidRPr="00A41540" w:rsidRDefault="00A41540" w:rsidP="00A41540">
      <w:pPr>
        <w:rPr>
          <w:sz w:val="28"/>
          <w:szCs w:val="28"/>
        </w:rPr>
      </w:pPr>
      <w:r w:rsidRPr="00A41540">
        <w:rPr>
          <w:rFonts w:eastAsia="Calibri"/>
          <w:sz w:val="28"/>
          <w:szCs w:val="28"/>
          <w:lang w:eastAsia="en-US"/>
        </w:rPr>
        <w:t>Кировской области</w:t>
      </w:r>
      <w:r w:rsidRPr="00A41540">
        <w:rPr>
          <w:sz w:val="28"/>
          <w:szCs w:val="28"/>
        </w:rPr>
        <w:t xml:space="preserve">    Д.А. </w:t>
      </w:r>
      <w:proofErr w:type="spellStart"/>
      <w:r w:rsidRPr="00A41540">
        <w:rPr>
          <w:sz w:val="28"/>
          <w:szCs w:val="28"/>
        </w:rPr>
        <w:t>Курдюмов</w:t>
      </w:r>
      <w:proofErr w:type="spellEnd"/>
    </w:p>
    <w:p w:rsidR="00D33DD8" w:rsidRDefault="00D33DD8" w:rsidP="00A41540">
      <w:pPr>
        <w:autoSpaceDE w:val="0"/>
        <w:autoSpaceDN w:val="0"/>
        <w:adjustRightInd w:val="0"/>
        <w:spacing w:before="720"/>
        <w:rPr>
          <w:sz w:val="28"/>
          <w:szCs w:val="28"/>
        </w:rPr>
      </w:pPr>
    </w:p>
    <w:sectPr w:rsidR="00D33DD8" w:rsidSect="00797E0F">
      <w:headerReference w:type="even" r:id="rId9"/>
      <w:headerReference w:type="default" r:id="rId10"/>
      <w:headerReference w:type="first" r:id="rId11"/>
      <w:pgSz w:w="11907" w:h="16840"/>
      <w:pgMar w:top="1418" w:right="851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C9" w:rsidRDefault="005A0CC9" w:rsidP="008D41EA">
      <w:pPr>
        <w:pStyle w:val="10"/>
      </w:pPr>
      <w:r>
        <w:separator/>
      </w:r>
    </w:p>
  </w:endnote>
  <w:endnote w:type="continuationSeparator" w:id="0">
    <w:p w:rsidR="005A0CC9" w:rsidRDefault="005A0CC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C9" w:rsidRDefault="005A0CC9" w:rsidP="008D41EA">
      <w:pPr>
        <w:pStyle w:val="10"/>
      </w:pPr>
      <w:r>
        <w:separator/>
      </w:r>
    </w:p>
  </w:footnote>
  <w:footnote w:type="continuationSeparator" w:id="0">
    <w:p w:rsidR="005A0CC9" w:rsidRDefault="005A0CC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41540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4FAAC690" wp14:editId="65906C56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4C"/>
    <w:rsid w:val="00005239"/>
    <w:rsid w:val="00005843"/>
    <w:rsid w:val="0000630A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87C"/>
    <w:rsid w:val="00093D82"/>
    <w:rsid w:val="00096179"/>
    <w:rsid w:val="000962FB"/>
    <w:rsid w:val="000A324E"/>
    <w:rsid w:val="000A3446"/>
    <w:rsid w:val="000A4543"/>
    <w:rsid w:val="000A6210"/>
    <w:rsid w:val="000A6724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801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6494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318F"/>
    <w:rsid w:val="001F4932"/>
    <w:rsid w:val="001F67AC"/>
    <w:rsid w:val="001F788B"/>
    <w:rsid w:val="001F7AC1"/>
    <w:rsid w:val="00201EA1"/>
    <w:rsid w:val="002025BA"/>
    <w:rsid w:val="002026E4"/>
    <w:rsid w:val="0020328D"/>
    <w:rsid w:val="00204BCC"/>
    <w:rsid w:val="00210056"/>
    <w:rsid w:val="00210DED"/>
    <w:rsid w:val="00216029"/>
    <w:rsid w:val="00216F4E"/>
    <w:rsid w:val="00217AB5"/>
    <w:rsid w:val="00220D3E"/>
    <w:rsid w:val="00220EF0"/>
    <w:rsid w:val="00221DD8"/>
    <w:rsid w:val="00225A2E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129"/>
    <w:rsid w:val="002535AA"/>
    <w:rsid w:val="0025428E"/>
    <w:rsid w:val="0026431F"/>
    <w:rsid w:val="00265F89"/>
    <w:rsid w:val="00267FDB"/>
    <w:rsid w:val="002709A9"/>
    <w:rsid w:val="00271073"/>
    <w:rsid w:val="00271B78"/>
    <w:rsid w:val="0027237F"/>
    <w:rsid w:val="002730B8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3757"/>
    <w:rsid w:val="00295A67"/>
    <w:rsid w:val="00296A0C"/>
    <w:rsid w:val="002A0D35"/>
    <w:rsid w:val="002A1F24"/>
    <w:rsid w:val="002A337F"/>
    <w:rsid w:val="002A3AE2"/>
    <w:rsid w:val="002A423A"/>
    <w:rsid w:val="002A4BD3"/>
    <w:rsid w:val="002A5AA2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BD1"/>
    <w:rsid w:val="003110F4"/>
    <w:rsid w:val="00312D7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563"/>
    <w:rsid w:val="00354123"/>
    <w:rsid w:val="00362290"/>
    <w:rsid w:val="003637BE"/>
    <w:rsid w:val="0036519F"/>
    <w:rsid w:val="003657E6"/>
    <w:rsid w:val="00365D96"/>
    <w:rsid w:val="00370C8E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2962"/>
    <w:rsid w:val="003B330C"/>
    <w:rsid w:val="003B4155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13D7"/>
    <w:rsid w:val="003F46E5"/>
    <w:rsid w:val="003F5895"/>
    <w:rsid w:val="003F6464"/>
    <w:rsid w:val="003F69F1"/>
    <w:rsid w:val="003F7C0B"/>
    <w:rsid w:val="00401146"/>
    <w:rsid w:val="0040183E"/>
    <w:rsid w:val="00402FE7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273EA"/>
    <w:rsid w:val="004305E3"/>
    <w:rsid w:val="00432A5A"/>
    <w:rsid w:val="004337F0"/>
    <w:rsid w:val="0043395D"/>
    <w:rsid w:val="00434C99"/>
    <w:rsid w:val="0043555C"/>
    <w:rsid w:val="00435D46"/>
    <w:rsid w:val="004403AE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920"/>
    <w:rsid w:val="00464CC4"/>
    <w:rsid w:val="004661FB"/>
    <w:rsid w:val="00467CF4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AEE"/>
    <w:rsid w:val="004B7BF7"/>
    <w:rsid w:val="004C01BD"/>
    <w:rsid w:val="004C03B9"/>
    <w:rsid w:val="004C327B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5503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BEC"/>
    <w:rsid w:val="00517053"/>
    <w:rsid w:val="00520E75"/>
    <w:rsid w:val="0052190F"/>
    <w:rsid w:val="005257C5"/>
    <w:rsid w:val="00526D1A"/>
    <w:rsid w:val="0052774E"/>
    <w:rsid w:val="0053042D"/>
    <w:rsid w:val="00530512"/>
    <w:rsid w:val="005323E7"/>
    <w:rsid w:val="005329CA"/>
    <w:rsid w:val="00533077"/>
    <w:rsid w:val="0053353C"/>
    <w:rsid w:val="00533F4F"/>
    <w:rsid w:val="005360C5"/>
    <w:rsid w:val="0053787E"/>
    <w:rsid w:val="00540AEB"/>
    <w:rsid w:val="00541F0B"/>
    <w:rsid w:val="00542927"/>
    <w:rsid w:val="00542F7D"/>
    <w:rsid w:val="00545132"/>
    <w:rsid w:val="00545D16"/>
    <w:rsid w:val="00545FAA"/>
    <w:rsid w:val="005465A2"/>
    <w:rsid w:val="00546D55"/>
    <w:rsid w:val="0055043B"/>
    <w:rsid w:val="00553D22"/>
    <w:rsid w:val="00554B4A"/>
    <w:rsid w:val="0055728C"/>
    <w:rsid w:val="005606E9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123"/>
    <w:rsid w:val="00593BFF"/>
    <w:rsid w:val="005941A9"/>
    <w:rsid w:val="00594C0C"/>
    <w:rsid w:val="005A0CC9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07B48"/>
    <w:rsid w:val="006103A4"/>
    <w:rsid w:val="00610CCA"/>
    <w:rsid w:val="00611187"/>
    <w:rsid w:val="006156FC"/>
    <w:rsid w:val="0061619D"/>
    <w:rsid w:val="00616C94"/>
    <w:rsid w:val="0061794A"/>
    <w:rsid w:val="00620284"/>
    <w:rsid w:val="00621740"/>
    <w:rsid w:val="0062194D"/>
    <w:rsid w:val="006222B5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2DBA"/>
    <w:rsid w:val="006530A6"/>
    <w:rsid w:val="00653675"/>
    <w:rsid w:val="00653A20"/>
    <w:rsid w:val="006542F1"/>
    <w:rsid w:val="00656BF3"/>
    <w:rsid w:val="00656CE7"/>
    <w:rsid w:val="00656EBD"/>
    <w:rsid w:val="00661BB1"/>
    <w:rsid w:val="00665382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4A27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98A"/>
    <w:rsid w:val="007434AE"/>
    <w:rsid w:val="00743C96"/>
    <w:rsid w:val="00744D3B"/>
    <w:rsid w:val="00746366"/>
    <w:rsid w:val="007475C0"/>
    <w:rsid w:val="007551BC"/>
    <w:rsid w:val="00755B5F"/>
    <w:rsid w:val="007577C0"/>
    <w:rsid w:val="00757AFB"/>
    <w:rsid w:val="00757EC1"/>
    <w:rsid w:val="0076055C"/>
    <w:rsid w:val="00762F89"/>
    <w:rsid w:val="007641E5"/>
    <w:rsid w:val="00765659"/>
    <w:rsid w:val="0076567A"/>
    <w:rsid w:val="00765884"/>
    <w:rsid w:val="00766154"/>
    <w:rsid w:val="00766E91"/>
    <w:rsid w:val="007675FF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DAB"/>
    <w:rsid w:val="00777D82"/>
    <w:rsid w:val="007830F2"/>
    <w:rsid w:val="00784040"/>
    <w:rsid w:val="007844C5"/>
    <w:rsid w:val="00784523"/>
    <w:rsid w:val="007859DC"/>
    <w:rsid w:val="00786C9D"/>
    <w:rsid w:val="007908B7"/>
    <w:rsid w:val="0079102A"/>
    <w:rsid w:val="0079103F"/>
    <w:rsid w:val="0079266C"/>
    <w:rsid w:val="00795F19"/>
    <w:rsid w:val="00797941"/>
    <w:rsid w:val="00797CDA"/>
    <w:rsid w:val="00797E0F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B76B8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682"/>
    <w:rsid w:val="007E6933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284"/>
    <w:rsid w:val="00800389"/>
    <w:rsid w:val="00803B16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5406"/>
    <w:rsid w:val="00857FB6"/>
    <w:rsid w:val="00860047"/>
    <w:rsid w:val="008611B5"/>
    <w:rsid w:val="00863CD5"/>
    <w:rsid w:val="008645AA"/>
    <w:rsid w:val="00864ED1"/>
    <w:rsid w:val="008655A5"/>
    <w:rsid w:val="0086697E"/>
    <w:rsid w:val="00870534"/>
    <w:rsid w:val="008707C9"/>
    <w:rsid w:val="00870A2F"/>
    <w:rsid w:val="00872B9C"/>
    <w:rsid w:val="00872D19"/>
    <w:rsid w:val="0087312F"/>
    <w:rsid w:val="0087795E"/>
    <w:rsid w:val="008825F3"/>
    <w:rsid w:val="008825F8"/>
    <w:rsid w:val="0088333A"/>
    <w:rsid w:val="008847B8"/>
    <w:rsid w:val="00884EB9"/>
    <w:rsid w:val="008853F5"/>
    <w:rsid w:val="008868EC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434"/>
    <w:rsid w:val="008C07EF"/>
    <w:rsid w:val="008C114C"/>
    <w:rsid w:val="008C23A7"/>
    <w:rsid w:val="008C3941"/>
    <w:rsid w:val="008C59FC"/>
    <w:rsid w:val="008D0783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34CA"/>
    <w:rsid w:val="0096702D"/>
    <w:rsid w:val="00967118"/>
    <w:rsid w:val="009718A1"/>
    <w:rsid w:val="0097231E"/>
    <w:rsid w:val="00974D17"/>
    <w:rsid w:val="00975F3A"/>
    <w:rsid w:val="009761D0"/>
    <w:rsid w:val="0098160A"/>
    <w:rsid w:val="00983214"/>
    <w:rsid w:val="009857CC"/>
    <w:rsid w:val="009860EF"/>
    <w:rsid w:val="00994FC5"/>
    <w:rsid w:val="009964C1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8FF"/>
    <w:rsid w:val="00A02C0B"/>
    <w:rsid w:val="00A03CE0"/>
    <w:rsid w:val="00A03E78"/>
    <w:rsid w:val="00A0525D"/>
    <w:rsid w:val="00A0722B"/>
    <w:rsid w:val="00A07B37"/>
    <w:rsid w:val="00A1142E"/>
    <w:rsid w:val="00A11DB7"/>
    <w:rsid w:val="00A13008"/>
    <w:rsid w:val="00A14B39"/>
    <w:rsid w:val="00A14B6D"/>
    <w:rsid w:val="00A160EB"/>
    <w:rsid w:val="00A16EA0"/>
    <w:rsid w:val="00A17629"/>
    <w:rsid w:val="00A17FA8"/>
    <w:rsid w:val="00A20D00"/>
    <w:rsid w:val="00A20E2B"/>
    <w:rsid w:val="00A23951"/>
    <w:rsid w:val="00A250E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1540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3836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2060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A66"/>
    <w:rsid w:val="00AB5F30"/>
    <w:rsid w:val="00AB69F4"/>
    <w:rsid w:val="00AC03C7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2A92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4140"/>
    <w:rsid w:val="00B95320"/>
    <w:rsid w:val="00BA10D9"/>
    <w:rsid w:val="00BA114B"/>
    <w:rsid w:val="00BA1902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58AB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698"/>
    <w:rsid w:val="00BF7C93"/>
    <w:rsid w:val="00BF7EE5"/>
    <w:rsid w:val="00C004D6"/>
    <w:rsid w:val="00C03C13"/>
    <w:rsid w:val="00C04F26"/>
    <w:rsid w:val="00C05CF5"/>
    <w:rsid w:val="00C05EDE"/>
    <w:rsid w:val="00C10A9E"/>
    <w:rsid w:val="00C1171D"/>
    <w:rsid w:val="00C125EF"/>
    <w:rsid w:val="00C1368F"/>
    <w:rsid w:val="00C1384F"/>
    <w:rsid w:val="00C16234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44B6A"/>
    <w:rsid w:val="00C50D0C"/>
    <w:rsid w:val="00C54BBC"/>
    <w:rsid w:val="00C56288"/>
    <w:rsid w:val="00C564A0"/>
    <w:rsid w:val="00C575C9"/>
    <w:rsid w:val="00C615A3"/>
    <w:rsid w:val="00C64248"/>
    <w:rsid w:val="00C7031C"/>
    <w:rsid w:val="00C70F3C"/>
    <w:rsid w:val="00C713D6"/>
    <w:rsid w:val="00C726DF"/>
    <w:rsid w:val="00C77EBA"/>
    <w:rsid w:val="00C82E98"/>
    <w:rsid w:val="00C8549A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0762"/>
    <w:rsid w:val="00CD1024"/>
    <w:rsid w:val="00CD194B"/>
    <w:rsid w:val="00CD2616"/>
    <w:rsid w:val="00CD2FF5"/>
    <w:rsid w:val="00CD4962"/>
    <w:rsid w:val="00CD59CB"/>
    <w:rsid w:val="00CE2073"/>
    <w:rsid w:val="00CE2CC6"/>
    <w:rsid w:val="00CE3192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3D7"/>
    <w:rsid w:val="00D24D78"/>
    <w:rsid w:val="00D25FC0"/>
    <w:rsid w:val="00D272E9"/>
    <w:rsid w:val="00D3039E"/>
    <w:rsid w:val="00D30501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039"/>
    <w:rsid w:val="00D45540"/>
    <w:rsid w:val="00D47BA2"/>
    <w:rsid w:val="00D513A8"/>
    <w:rsid w:val="00D52567"/>
    <w:rsid w:val="00D5428F"/>
    <w:rsid w:val="00D60A66"/>
    <w:rsid w:val="00D6135A"/>
    <w:rsid w:val="00D61590"/>
    <w:rsid w:val="00D62CD1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1F94"/>
    <w:rsid w:val="00D82003"/>
    <w:rsid w:val="00D82E0F"/>
    <w:rsid w:val="00D84A8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E7F89"/>
    <w:rsid w:val="00DF33FD"/>
    <w:rsid w:val="00DF3884"/>
    <w:rsid w:val="00DF4D8D"/>
    <w:rsid w:val="00DF4DA3"/>
    <w:rsid w:val="00DF4EB6"/>
    <w:rsid w:val="00E004AF"/>
    <w:rsid w:val="00E018F5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5411"/>
    <w:rsid w:val="00E15F3D"/>
    <w:rsid w:val="00E21EB9"/>
    <w:rsid w:val="00E238C1"/>
    <w:rsid w:val="00E24128"/>
    <w:rsid w:val="00E26337"/>
    <w:rsid w:val="00E27A97"/>
    <w:rsid w:val="00E30FE2"/>
    <w:rsid w:val="00E3265E"/>
    <w:rsid w:val="00E32F89"/>
    <w:rsid w:val="00E3330C"/>
    <w:rsid w:val="00E33590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9B5"/>
    <w:rsid w:val="00E56A28"/>
    <w:rsid w:val="00E6514B"/>
    <w:rsid w:val="00E66212"/>
    <w:rsid w:val="00E679A8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30C0"/>
    <w:rsid w:val="00EA456A"/>
    <w:rsid w:val="00EA63C7"/>
    <w:rsid w:val="00EA694F"/>
    <w:rsid w:val="00EA6A54"/>
    <w:rsid w:val="00EA7C32"/>
    <w:rsid w:val="00EB34CD"/>
    <w:rsid w:val="00EB481D"/>
    <w:rsid w:val="00EB6768"/>
    <w:rsid w:val="00EB6A15"/>
    <w:rsid w:val="00EC1672"/>
    <w:rsid w:val="00EC29A5"/>
    <w:rsid w:val="00EC2DBF"/>
    <w:rsid w:val="00EC478A"/>
    <w:rsid w:val="00EC7062"/>
    <w:rsid w:val="00EC7172"/>
    <w:rsid w:val="00ED0800"/>
    <w:rsid w:val="00ED0F1B"/>
    <w:rsid w:val="00ED301C"/>
    <w:rsid w:val="00ED5D52"/>
    <w:rsid w:val="00ED751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342B"/>
    <w:rsid w:val="00F05B85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016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CB0"/>
    <w:rsid w:val="00FB1B0F"/>
    <w:rsid w:val="00FB2334"/>
    <w:rsid w:val="00FB3AF5"/>
    <w:rsid w:val="00FB573D"/>
    <w:rsid w:val="00FB6AAD"/>
    <w:rsid w:val="00FC0717"/>
    <w:rsid w:val="00FC09F2"/>
    <w:rsid w:val="00FC24E3"/>
    <w:rsid w:val="00FC2B9A"/>
    <w:rsid w:val="00FC3F80"/>
    <w:rsid w:val="00FC57F2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E7E0C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0D34-294E-4245-850C-A0C35B5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5</cp:revision>
  <cp:lastPrinted>2024-12-24T08:49:00Z</cp:lastPrinted>
  <dcterms:created xsi:type="dcterms:W3CDTF">2025-01-10T13:24:00Z</dcterms:created>
  <dcterms:modified xsi:type="dcterms:W3CDTF">2025-01-15T07:44:00Z</dcterms:modified>
</cp:coreProperties>
</file>